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FD" w:rsidRDefault="00D42DBD" w:rsidP="00A816FD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D42" w:rsidRDefault="00B71D42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B71D42" w:rsidRDefault="00B71D42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DE6129" w:rsidRDefault="00DE612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B71D42" w:rsidRDefault="00B71D42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lastRenderedPageBreak/>
        <w:t>Структура рабочей программы.</w:t>
      </w:r>
    </w:p>
    <w:p w:rsidR="00430549" w:rsidRPr="00430549" w:rsidRDefault="00430549" w:rsidP="0043054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Пояснительная записка                                                        </w:t>
      </w:r>
    </w:p>
    <w:p w:rsidR="00430549" w:rsidRPr="00430549" w:rsidRDefault="00430549" w:rsidP="0043054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Учебно-тематическое планирование                                  </w:t>
      </w:r>
    </w:p>
    <w:p w:rsidR="00430549" w:rsidRPr="00430549" w:rsidRDefault="00430549" w:rsidP="0043054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Календарно-тематическое планирование                          </w:t>
      </w:r>
    </w:p>
    <w:p w:rsidR="00430549" w:rsidRPr="00430549" w:rsidRDefault="00430549" w:rsidP="0043054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Требование к уровню подготовки 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32"/>
          <w:lang w:eastAsia="ru-RU"/>
        </w:rPr>
        <w:t>обучающихся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</w:t>
      </w:r>
    </w:p>
    <w:p w:rsidR="00430549" w:rsidRPr="00430549" w:rsidRDefault="00430549" w:rsidP="00430549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Учебно-методическое обеспечение                                    </w:t>
      </w:r>
    </w:p>
    <w:p w:rsidR="00430549" w:rsidRPr="00430549" w:rsidRDefault="00430549" w:rsidP="004305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3054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</w:t>
      </w: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P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549" w:rsidRDefault="0043054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129" w:rsidRDefault="00DE612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129" w:rsidRPr="00430549" w:rsidRDefault="00DE6129" w:rsidP="00430549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210" w:rsidRDefault="00195210" w:rsidP="00430549">
      <w:pPr>
        <w:spacing w:after="0" w:line="240" w:lineRule="auto"/>
        <w:ind w:right="-102" w:firstLine="709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  <w:lang w:eastAsia="ru-RU"/>
        </w:rPr>
      </w:pPr>
    </w:p>
    <w:p w:rsidR="00430549" w:rsidRDefault="00430549" w:rsidP="00430549">
      <w:pPr>
        <w:spacing w:after="0" w:line="240" w:lineRule="auto"/>
        <w:ind w:right="-102" w:firstLine="709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  <w:lang w:eastAsia="ru-RU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32"/>
          <w:szCs w:val="32"/>
          <w:lang w:eastAsia="ru-RU"/>
        </w:rPr>
        <w:lastRenderedPageBreak/>
        <w:t>Пояснительная записка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внутрипредметных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логики учебного процесса, возрастных особенностей обучающихся, определяет минимальный набор практических работ, выполняемых 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 «Об Образовании» одним из принципов государственной политики в области образования,  имеющих непосредственное отношение к изучению данной проблемы являются:     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гуманистический характер образования,  приоритет общечеловеческих ценностей жизни и здоровья человека, свободного развития личности, воспитание гражданственности, уважения к правам и свободам человека,  природе, Родине, семье;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общедоступность образования, адаптивность системы образования к уровням и особенностям развития и подготовки обучающихся, воспитанников;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светский характер образования в государственных и муниципальных образовательных учреждениях;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и плюрализм в образовании;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демократический, государственно–общественный характер управления образованием. </w:t>
      </w:r>
    </w:p>
    <w:p w:rsidR="00430549" w:rsidRPr="00430549" w:rsidRDefault="00430549" w:rsidP="0043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430549" w:rsidRPr="00430549" w:rsidRDefault="00430549" w:rsidP="0043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обучения, в частности на развитие восприятия (функцию – активный зритель/слушатель) и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интерпретаторских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(функцию - исполнитель)  обучающихся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в программе в рубриках «опыт творческой деятельности» приводится примерный перечень возможных творческих заданий по соответствующим темам.</w:t>
      </w:r>
    </w:p>
    <w:p w:rsidR="00430549" w:rsidRPr="00430549" w:rsidRDefault="00430549" w:rsidP="0043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430549" w:rsidRPr="00430549" w:rsidRDefault="00430549" w:rsidP="0043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примерный объём знаний за два года (Х-Х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классы) обучения и в соответствии с этим поделена на две части. В курс Х класса включены следующие темы: «Художественная культура первобытного общества и древнейших цивилизаций», «Художественная культура Античности», «Художественная культура Средних веков», «Художественная культура средневекового Востока» и «Художественная культура Возрождения». В курс Х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входят темы: «Художественная культура Нового времени» и «Художественная культура конца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305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века». </w:t>
      </w:r>
    </w:p>
    <w:p w:rsidR="00430549" w:rsidRPr="00430549" w:rsidRDefault="00430549" w:rsidP="0043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мировоззренческий и интегративный характер дисциплины, рекомендуется использовать как 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традиционную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урочную, так и внеурочные виды деятельности, рассчитанные на расширение кругозора обучающихся. Основные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осуществляются на уроках литературы, истории, иностранного языка, частично на уроках естественнонаучного цикла. </w:t>
      </w:r>
    </w:p>
    <w:p w:rsidR="00430549" w:rsidRPr="00430549" w:rsidRDefault="00430549" w:rsidP="0043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цели и задачи курса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430549" w:rsidRPr="00430549" w:rsidRDefault="00430549" w:rsidP="00430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цели задачи курса</w:t>
      </w:r>
    </w:p>
    <w:p w:rsidR="00430549" w:rsidRPr="00430549" w:rsidRDefault="00430549" w:rsidP="00430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430549" w:rsidRPr="00430549" w:rsidRDefault="00430549" w:rsidP="00430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430549" w:rsidRPr="00430549" w:rsidRDefault="00430549" w:rsidP="00430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430549" w:rsidRPr="00430549" w:rsidRDefault="00430549" w:rsidP="00430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художественному творчеству, самостоятельной практической деятельности в конкретных видах искусства;</w:t>
      </w:r>
    </w:p>
    <w:p w:rsidR="00430549" w:rsidRPr="00430549" w:rsidRDefault="00430549" w:rsidP="00430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30549" w:rsidRPr="00430549" w:rsidRDefault="00430549" w:rsidP="004305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430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Общеучебные</w:t>
      </w:r>
      <w:proofErr w:type="spellEnd"/>
      <w:r w:rsidRPr="004305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умения, навыки и способы деятельности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предусматривает формирование у обучающихся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и мотивированно организовывать свою познавательную деятельность;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несложные реальные связи и зависимости;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оценивать, сопоставлять и классифицировать феномены культуры и искусства;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мультимедийные ресурсы и компьютерные технологии для оформления творческих работ;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основными формами публичных выступлений;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ценность художественного образования как средства развития культуры личности;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собственное отношение к произведениям классики и современного искусства;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осознавать свою культурную и национальную принадлежность. </w:t>
      </w: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дидактические принципы</w:t>
      </w:r>
    </w:p>
    <w:p w:rsidR="00430549" w:rsidRPr="00430549" w:rsidRDefault="00430549" w:rsidP="00430549">
      <w:pPr>
        <w:spacing w:after="0"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430549" w:rsidRPr="00430549" w:rsidRDefault="00430549" w:rsidP="00430549">
      <w:pPr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интеграции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430549" w:rsidRPr="00430549" w:rsidRDefault="00430549" w:rsidP="00430549">
      <w:pPr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вариативности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подходов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430549" w:rsidRPr="00430549" w:rsidRDefault="00430549" w:rsidP="00430549">
      <w:pPr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дифференциации и индивидуализации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430549" w:rsidRPr="00430549" w:rsidRDefault="00430549" w:rsidP="00430549">
      <w:pPr>
        <w:tabs>
          <w:tab w:val="left" w:pos="708"/>
        </w:tabs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430549" w:rsidRPr="00430549" w:rsidRDefault="00430549" w:rsidP="00430549">
      <w:pPr>
        <w:tabs>
          <w:tab w:val="left" w:pos="70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базисный учебный план для образовательных учреждений</w:t>
      </w:r>
      <w:r w:rsidR="0019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отводит 34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10 классе на изучение учебного предмета «Мировая художественная культура» на ступени среднего (полного) общего образования на базовом уровне из расчета 1 учебный час в неделю.</w:t>
      </w: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</w:t>
      </w:r>
    </w:p>
    <w:p w:rsidR="00430549" w:rsidRPr="00430549" w:rsidRDefault="00430549" w:rsidP="0043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43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</w:t>
      </w:r>
      <w:proofErr w:type="spellEnd"/>
      <w:r w:rsidRPr="0043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Составитель Данилова Г.И..- </w:t>
      </w:r>
      <w:proofErr w:type="spellStart"/>
      <w:r w:rsidRPr="0043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М.:Дрофа</w:t>
      </w:r>
      <w:proofErr w:type="spellEnd"/>
      <w:r w:rsidRPr="00430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2010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модернизации российского образования на период до 2010г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Мо РФ от 18.07.2003г. № 2783).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Концепция художественного образования </w:t>
      </w:r>
      <w:proofErr w:type="gramStart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культуры РФ от 28.12.2001г. №1403).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3«О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художественно-эстетического образования определяются в следующих документах: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4.«Концепция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5.Концепция художественного образования (приказ Министерства культуры РФ от 28.12.2001. № 1403)</w:t>
      </w:r>
    </w:p>
    <w:p w:rsidR="00430549" w:rsidRPr="00430549" w:rsidRDefault="00430549" w:rsidP="0043054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и формы контроля.</w:t>
      </w:r>
    </w:p>
    <w:p w:rsidR="00430549" w:rsidRPr="00430549" w:rsidRDefault="00430549" w:rsidP="0043054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Устный контроль:</w:t>
      </w:r>
    </w:p>
    <w:p w:rsidR="00430549" w:rsidRPr="00430549" w:rsidRDefault="00430549" w:rsidP="00430549">
      <w:pPr>
        <w:tabs>
          <w:tab w:val="num" w:pos="25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фронтальный  опрос, направленный на диагностику теоретических знаний;    индивидуальный опрос; </w:t>
      </w:r>
    </w:p>
    <w:p w:rsidR="00430549" w:rsidRPr="00430549" w:rsidRDefault="00430549" w:rsidP="0043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по теме, </w:t>
      </w:r>
    </w:p>
    <w:p w:rsidR="00430549" w:rsidRPr="00430549" w:rsidRDefault="00430549" w:rsidP="0043054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</w:t>
      </w:r>
      <w:r w:rsidRPr="004305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Письменный контроль:</w:t>
      </w:r>
    </w:p>
    <w:p w:rsidR="00430549" w:rsidRPr="00430549" w:rsidRDefault="00430549" w:rsidP="004305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тестирование,   творческая работа, письменный ответ,  составление глоссария по изученному материалу</w:t>
      </w: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Default="0043054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DE6129" w:rsidRDefault="00DE6129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Pr="00C77C04" w:rsidRDefault="00C77C04" w:rsidP="00C77C04">
      <w:pPr>
        <w:pStyle w:val="aa"/>
        <w:jc w:val="center"/>
        <w:rPr>
          <w:sz w:val="28"/>
          <w:szCs w:val="28"/>
        </w:rPr>
      </w:pPr>
      <w:r w:rsidRPr="00C77C04">
        <w:rPr>
          <w:sz w:val="28"/>
          <w:szCs w:val="28"/>
        </w:rPr>
        <w:lastRenderedPageBreak/>
        <w:t>Учебно-тематическое планирование</w:t>
      </w:r>
    </w:p>
    <w:p w:rsidR="00C77C04" w:rsidRPr="00C77C04" w:rsidRDefault="007D2C9B" w:rsidP="00C77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7C04" w:rsidRPr="00C77C0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1079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261"/>
        <w:gridCol w:w="1087"/>
        <w:gridCol w:w="1842"/>
        <w:gridCol w:w="1820"/>
        <w:gridCol w:w="1830"/>
      </w:tblGrid>
      <w:tr w:rsidR="00C77C04" w:rsidRPr="007B570D" w:rsidTr="002E63B3">
        <w:trPr>
          <w:trHeight w:val="45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№ п\</w:t>
            </w:r>
            <w:proofErr w:type="gramStart"/>
            <w:r w:rsidRPr="007B570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Количество часов (всего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Из них (количество часов)</w:t>
            </w:r>
          </w:p>
        </w:tc>
      </w:tr>
      <w:tr w:rsidR="00C77C04" w:rsidRPr="007B570D" w:rsidTr="002E63B3">
        <w:trPr>
          <w:trHeight w:val="285"/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7B570D" w:rsidRDefault="00C77C04" w:rsidP="002E63B3">
            <w:pPr>
              <w:pStyle w:val="aa"/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лабораторные работы, практические работы</w:t>
            </w:r>
          </w:p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(развитие речи – для русского языка и литературы)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экскурсии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7B570D" w:rsidRDefault="00C77C04" w:rsidP="002E63B3">
            <w:pPr>
              <w:jc w:val="center"/>
              <w:rPr>
                <w:sz w:val="28"/>
                <w:szCs w:val="28"/>
              </w:rPr>
            </w:pPr>
            <w:r w:rsidRPr="007B570D">
              <w:rPr>
                <w:sz w:val="28"/>
                <w:szCs w:val="28"/>
              </w:rPr>
              <w:t>Контрольные работы</w:t>
            </w:r>
          </w:p>
        </w:tc>
      </w:tr>
      <w:tr w:rsidR="00C77C04" w:rsidRPr="00C77C04" w:rsidTr="002E63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 xml:space="preserve">Художественная культура древнейших цивилизаций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ab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1</w:t>
            </w:r>
          </w:p>
        </w:tc>
      </w:tr>
      <w:tr w:rsidR="00C77C04" w:rsidRPr="00C77C04" w:rsidTr="002E63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Художественная культура Античности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1</w:t>
            </w:r>
          </w:p>
        </w:tc>
      </w:tr>
      <w:tr w:rsidR="00C77C04" w:rsidRPr="00C77C04" w:rsidTr="00C77C04">
        <w:trPr>
          <w:trHeight w:val="115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Художественная культура Средних веков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C77C04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1</w:t>
            </w:r>
          </w:p>
        </w:tc>
      </w:tr>
      <w:tr w:rsidR="00C77C04" w:rsidRPr="00C77C04" w:rsidTr="00C77C04">
        <w:trPr>
          <w:trHeight w:val="375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606430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Художественная культура Средних веков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1</w:t>
            </w:r>
          </w:p>
        </w:tc>
      </w:tr>
      <w:tr w:rsidR="00C77C04" w:rsidRPr="00C77C04" w:rsidTr="002E63B3">
        <w:trPr>
          <w:trHeight w:val="3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Художественная культура Возрождения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1</w:t>
            </w:r>
          </w:p>
        </w:tc>
      </w:tr>
      <w:tr w:rsidR="00C77C04" w:rsidRPr="00C77C04" w:rsidTr="002E63B3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C77C04" w:rsidRDefault="00C77C04" w:rsidP="002E6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C77C04" w:rsidRDefault="00C77C04" w:rsidP="002E63B3">
            <w:pPr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34</w:t>
            </w:r>
          </w:p>
        </w:tc>
        <w:tc>
          <w:tcPr>
            <w:tcW w:w="1842" w:type="dxa"/>
            <w:shd w:val="clear" w:color="auto" w:fill="auto"/>
          </w:tcPr>
          <w:p w:rsidR="00C77C04" w:rsidRPr="00C77C04" w:rsidRDefault="00C77C04" w:rsidP="002E63B3">
            <w:pPr>
              <w:spacing w:after="200" w:line="276" w:lineRule="auto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20" w:type="dxa"/>
            <w:shd w:val="clear" w:color="auto" w:fill="auto"/>
          </w:tcPr>
          <w:p w:rsidR="00C77C04" w:rsidRPr="00C77C04" w:rsidRDefault="00C77C04" w:rsidP="002E63B3">
            <w:pPr>
              <w:spacing w:after="200" w:line="276" w:lineRule="auto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830" w:type="dxa"/>
            <w:shd w:val="clear" w:color="auto" w:fill="auto"/>
          </w:tcPr>
          <w:p w:rsidR="00C77C04" w:rsidRPr="00C77C04" w:rsidRDefault="00C77C04" w:rsidP="002E63B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77C04">
              <w:rPr>
                <w:sz w:val="28"/>
                <w:szCs w:val="28"/>
              </w:rPr>
              <w:t>5</w:t>
            </w:r>
          </w:p>
        </w:tc>
      </w:tr>
    </w:tbl>
    <w:p w:rsidR="00C77C04" w:rsidRPr="00C77C04" w:rsidRDefault="00C77C04" w:rsidP="00C77C04">
      <w:pPr>
        <w:jc w:val="center"/>
        <w:rPr>
          <w:sz w:val="28"/>
          <w:szCs w:val="28"/>
        </w:rPr>
      </w:pPr>
    </w:p>
    <w:p w:rsidR="00C77C04" w:rsidRPr="00C77C04" w:rsidRDefault="00C77C04" w:rsidP="00C77C04">
      <w:pPr>
        <w:pStyle w:val="aa"/>
        <w:jc w:val="center"/>
        <w:rPr>
          <w:b/>
          <w:color w:val="7030A0"/>
          <w:sz w:val="28"/>
          <w:szCs w:val="28"/>
        </w:rPr>
      </w:pPr>
    </w:p>
    <w:p w:rsidR="00C77C04" w:rsidRPr="00C77C04" w:rsidRDefault="00C77C04" w:rsidP="00C77C04">
      <w:pPr>
        <w:pStyle w:val="aa"/>
        <w:jc w:val="center"/>
        <w:rPr>
          <w:b/>
          <w:color w:val="7030A0"/>
          <w:sz w:val="28"/>
          <w:szCs w:val="28"/>
        </w:rPr>
      </w:pPr>
    </w:p>
    <w:p w:rsidR="00C77C04" w:rsidRPr="00C77C04" w:rsidRDefault="00C77C04" w:rsidP="00C77C04">
      <w:pPr>
        <w:pStyle w:val="aa"/>
        <w:jc w:val="center"/>
        <w:rPr>
          <w:b/>
          <w:color w:val="7030A0"/>
          <w:sz w:val="28"/>
          <w:szCs w:val="28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C77C0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C77C04" w:rsidRDefault="00C77C04" w:rsidP="0043054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P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430549" w:rsidRDefault="00430549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</w:pPr>
    </w:p>
    <w:p w:rsidR="00A816FD" w:rsidRPr="00430549" w:rsidRDefault="00A816FD" w:rsidP="00430549">
      <w:pPr>
        <w:spacing w:after="0" w:line="240" w:lineRule="auto"/>
        <w:rPr>
          <w:rFonts w:eastAsia="Times New Roman" w:cs="Times New Roman"/>
          <w:b/>
          <w:i/>
          <w:color w:val="FF0000"/>
          <w:sz w:val="32"/>
          <w:szCs w:val="32"/>
          <w:lang w:eastAsia="ru-RU"/>
        </w:rPr>
        <w:sectPr w:rsidR="00A816FD" w:rsidRPr="00430549" w:rsidSect="00C77C0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30549" w:rsidRPr="00A816FD" w:rsidRDefault="00A816FD" w:rsidP="00A8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A816FD" w:rsidRPr="00A816FD" w:rsidRDefault="00A816FD" w:rsidP="00A81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8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культура от истоков до 18 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31"/>
        <w:gridCol w:w="2693"/>
        <w:gridCol w:w="2977"/>
        <w:gridCol w:w="3119"/>
        <w:gridCol w:w="1984"/>
        <w:gridCol w:w="1157"/>
        <w:gridCol w:w="47"/>
        <w:gridCol w:w="26"/>
        <w:gridCol w:w="1180"/>
      </w:tblGrid>
      <w:tr w:rsidR="00F7716F" w:rsidRPr="00430549" w:rsidTr="00195210">
        <w:trPr>
          <w:trHeight w:val="570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     Уметь:</w:t>
            </w:r>
          </w:p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16F" w:rsidRPr="00430549" w:rsidRDefault="00F7716F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F7716F" w:rsidRPr="00430549" w:rsidRDefault="00F7716F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7716F" w:rsidRPr="00430549" w:rsidTr="00C77C04">
        <w:trPr>
          <w:trHeight w:val="420"/>
        </w:trPr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F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C77C04" w:rsidRPr="00430549" w:rsidRDefault="00C77C04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6F" w:rsidRPr="00430549" w:rsidRDefault="00F7716F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77C04" w:rsidRPr="00430549" w:rsidTr="00195210">
        <w:trPr>
          <w:trHeight w:val="210"/>
        </w:trPr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430549" w:rsidRDefault="00C77C04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606430" w:rsidRDefault="00C77C04" w:rsidP="00C77C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proofErr w:type="gramStart"/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древнейших</w:t>
            </w:r>
            <w:proofErr w:type="gramEnd"/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цивилизаций-6ч.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430549" w:rsidRDefault="00C77C04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430549" w:rsidRDefault="00C77C04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430549" w:rsidRDefault="00C77C04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Default="00C77C04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Default="00C77C04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204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художники земли.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происхождение термина «дольмен», искусство первобытного общества  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художественно – исторической эпохе и развитии человеческой цивилизации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Гл.1, творческая мастерская зад.3 стр. 19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29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культура Древней  и Передней Азии 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и шедевры художественной культуры Древней Передней Азии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шедевров мировой культуры, осознание роли и места Человека в художественной культуре в данный исторический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Гл.2, творческая мастерская зад.1 стр.31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204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Древнего Египта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живопись, ее виды в культуре Древнего Египта. 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Постижение системы знаний о принципах скульптурного канона,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композиции и символике цвета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египтян.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Гл.3, творческая мастерская зад. 1. 2 стр.38  </w:t>
            </w: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группам)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59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Древнего Египта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архитектурные памятники Древнего, Среднего и Нового царств Египта;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шедевры архитектуры Древнего Египта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языка изобразительного искусства Древнего Египта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Гл.4, вопросы и задания 1-3 стр.51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81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Междуречья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F7716F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ккураты – важнейшие архитектурные сооружения. Прославл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силы и могуще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тва человека в искусстве Междуречья.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важнейших достижений художественной культуры Междур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чья.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 5. инд. задания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C77C04">
        <w:trPr>
          <w:trHeight w:val="261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срез по теме:</w:t>
            </w:r>
            <w:r w:rsidR="00C77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30549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Древние цивилизации»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 по разделу «Древние цивилизации»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культуру 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Месопотамии, уметь показывать ее границы на карте</w:t>
            </w:r>
          </w:p>
          <w:p w:rsidR="00C77C04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 анализировать изученные произведения и соотносить их с определенным стилем.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04" w:rsidRPr="00430549" w:rsidTr="00195210">
        <w:trPr>
          <w:trHeight w:val="23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606430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Античности – 8ч.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A816FD" w:rsidRDefault="00C77C04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крито-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мекенской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Гл.6,подг. сообщения по темам стр.72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Архитектурный облик Древней Греции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Афины – столица греческой цивилизации. 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Афинский Акрополь.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Дать понятие всемирно – исторического значения 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художественной культуры Древней Греции. О стиле и направлении  в архитектуре Древней  Греции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Гл.7, выучить понятия.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Древней Греции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классического периода, скульптура и вазопись архаики, скульптурные шедевры эллинизма.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лизировать шедевры Древнегречес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кой эпохи.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Гл.8.,  творческая мастерская зад. 2, стр.91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 достижения Древнего Рима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архитектуры и изобразительного искусства Древнего Рима 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архитектурные сооружения Древнего Рима. Уметь узнавать изученные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Гл.9,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. рефераты по темам стр.102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Римской Империи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Римский скульптурный портрет, мозаичные и фресковые композиции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изобразительным  искусством.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Гл.10,  анализ произведений живописи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музыка античности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театра. Театральное и цирковое искусство, музыка.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драматургов Древней Греции и их произведения</w:t>
            </w:r>
          </w:p>
          <w:p w:rsidR="00A21E25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выделять особенности и отличия древнегреческого театра </w:t>
            </w: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Гл.11, творческая мастерская зад.4 стр. 117.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9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Философия Древней Греции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Pr="00A816FD" w:rsidRDefault="00A21E25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Натурфилософы, учение Сократа, философия Платона и Аристотеля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5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идеи философских учений Сократа, Платона, Аристотеля</w:t>
            </w:r>
          </w:p>
          <w:p w:rsidR="00430549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выделять особенности </w:t>
            </w: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античного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космоцентризма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. к контрольной работе по гл. 9-11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C77C04">
        <w:trPr>
          <w:trHeight w:val="288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 «Художественная культура Античности»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материала по </w:t>
            </w:r>
            <w:r w:rsidR="00A21E25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разделу «Художественная культура Античности»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знания </w:t>
            </w: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знание ХК античности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художественные стили и развитие культуры в Древней Греции</w:t>
            </w:r>
          </w:p>
          <w:p w:rsidR="00C77C04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 анализировать изученные произведения.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04" w:rsidRPr="00430549" w:rsidTr="00195210">
        <w:trPr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606430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Средних веков – 8 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A816FD" w:rsidRDefault="00C77C04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C04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04" w:rsidRPr="00A816FD" w:rsidRDefault="00C77C04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достижения византийской архитектуры;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языка византийской архитектуры.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Гл.12, анализ произведения </w:t>
            </w:r>
            <w:r w:rsidR="00430549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живописи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античных архитектурных традиций, создание романского и готического стилей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формирование понятий об архитектурном стиле и направлении в искусстве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Гл.13, творческая мастерская зад. 1,3 стр.139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85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особенности скульптуры романского и готического стиля 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языка изобразительного искусства Средних веков.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Гл.14, творческая мастерская зад. 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 музыка Средних веков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театрального искусства Средних веков и достижения музыкальной культуры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узнавать изученные произведения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языка театрального искусства и музыки Средних веков.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узнавать изученные произведения и соотносить их с определенной эпохой.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Гл.15,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задание 1. 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Средневековой Руси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деревянного зодчества. Архитектурные памятники.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особенности деревянной архитектуры Руси и знакомство с технологией деревянного зодчества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Гл.16, анализ произведений живописи, 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русского регионального искусства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Мозаики и фрески Киевской Софии, живопись, иконопись.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анализировать произведение искусства и умение  любоваться 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17- доклады по темам,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. к семинару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F77186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1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теме: «Искусство единого Российского государства»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России от средневековья до Нового Времени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живописных произведений в культуре Древней Руси.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Гл.18,19 </w:t>
            </w:r>
          </w:p>
          <w:p w:rsidR="00430549" w:rsidRPr="00A816FD" w:rsidRDefault="00A21E25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  </w:t>
            </w: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/р. «Художествен</w:t>
            </w:r>
            <w:r w:rsidR="00430549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ная культура Средних веков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606430">
        <w:trPr>
          <w:trHeight w:val="13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теме: «Средних веков»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Постижение системы знаний о создании художественного образа в изобразительном искусстве.</w:t>
            </w:r>
          </w:p>
          <w:p w:rsidR="00606430" w:rsidRPr="00A816FD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430" w:rsidRPr="00430549" w:rsidTr="00195210">
        <w:trPr>
          <w:trHeight w:val="18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30" w:rsidRPr="00430549" w:rsidRDefault="00606430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606430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proofErr w:type="gramStart"/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>Средних</w:t>
            </w:r>
            <w:proofErr w:type="gramEnd"/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веков-5ч.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A816FD" w:rsidRDefault="00606430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A816FD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30" w:rsidRPr="00A816FD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30" w:rsidRPr="00A816FD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Индии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Шедевры индийского зодчества. Искусство живописи, Шедевры архитектуры Китая, скульптура. Жанры китайской живописи. </w:t>
            </w:r>
          </w:p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самобытностью и неповторимостью искусства Индии.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Гл.20,  анализ произведений архитектуры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310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уникальный характер ки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тайской художественной культуры. Шедевры   архитектуры.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уникальный характер ки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тайской художественной культуры.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Космологизм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основа китайской культуры.  Шедевры   архитектуры. Характерные особенности китайского зодчества, его органическая связь с окружающей средой.  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Гл.21, вопросы и задания стр.236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F77186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7718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Японии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и неповторимость ис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Японии. Шедевры японской ар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хитектуры.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и неповторимость ис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 Японии. Шедевры японской ар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хитектуры.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Гл.22, творческая мастерская (по выбору) стр. 248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195210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культура   Арабского Востока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Шедевры исламской архитектуры. Изобразительное искусство ислама.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историческими корнями и значением искусства ислама.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Гл.23,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. к тестовой работе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606430">
        <w:trPr>
          <w:trHeight w:val="163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F77186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F771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="00430549" w:rsidRPr="00F771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по теме:  «Художественная культура  Средневекового Востока»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материал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уровня сформированности знаний  </w:t>
            </w: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430" w:rsidRPr="00430549" w:rsidTr="00195210">
        <w:trPr>
          <w:trHeight w:val="25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430549" w:rsidRDefault="00606430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606430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64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Возрождения – 7ч.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A816FD" w:rsidRDefault="00606430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A816FD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Pr="00A816FD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30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30" w:rsidRPr="00A816FD" w:rsidRDefault="00606430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A816FD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Проторенессанса и Раннего </w:t>
            </w:r>
          </w:p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проторенессанса: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Паоло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Учелло</w:t>
            </w:r>
            <w:proofErr w:type="gram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бращение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сюжетам античной мифологии, жанр портрета.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Гл.24, 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. рефераты по теме стр. 280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A816FD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итальянского Возрождения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  итальянского   Возрожде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ния.   Воплощение   идеалов   Ренес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санса   в   архитектуре   Флоренции.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Идеалы гуманизма в искусстве итальянского Возрождения.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Гл.25, творческая мастерская зад. 6 стр. 293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A816FD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Титаны Высокого Возрождения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Леонардо да Винчи и основ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этапы Прославленные шедевры ху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дожника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анализировать произведения живописи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Гл.26, анализ произведений живописи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A816FD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Венецианской живописи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художника,  основные эта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пы его творчества. Рафаэль — певец женской красоты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художника,  основные эта</w:t>
            </w: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пы его творчества. Рафаэль — певец женской красоты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Гл.27, вопросы и задания  стр.325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A816FD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DE6129" w:rsidP="00DE61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 за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816FD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Северной Европы. Нидерландские и немецкие мастера живописи. Творчество Босха, Брейгеля, Дюрера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Постижение системы знаний о живописи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816FD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 28, вопросы и анализ произведений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549" w:rsidRPr="00430549" w:rsidTr="00A816FD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DE6129" w:rsidP="00DE612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Северного Возрождения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816FD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культура. Итальянская комедия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арте. Театр Шекспира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816FD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особенности музыкальной и театральной культур Возрождения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A816FD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Гл. 29, подготовиться к зачету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95210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49" w:rsidRPr="00A816FD" w:rsidRDefault="00430549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6FD" w:rsidRPr="00430549" w:rsidTr="00A816FD">
        <w:trPr>
          <w:trHeight w:val="15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FD" w:rsidRPr="00430549" w:rsidRDefault="00A816FD" w:rsidP="004305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FD" w:rsidRPr="00A816FD" w:rsidRDefault="001E32DA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129"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театр эпохи Возрождения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FD" w:rsidRPr="00A816FD" w:rsidRDefault="00A816FD" w:rsidP="00A81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Мастера живописи: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Симоне </w:t>
            </w:r>
            <w:proofErr w:type="spellStart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Мартни</w:t>
            </w:r>
            <w:proofErr w:type="spellEnd"/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, Боттичелли.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FD" w:rsidRPr="00A816FD" w:rsidRDefault="00A816FD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Постижение системы знаний о живописи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FD" w:rsidRPr="00A816FD" w:rsidRDefault="00A816FD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FD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FD" w:rsidRPr="00A816FD" w:rsidRDefault="00463777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FD" w:rsidRPr="00A816FD" w:rsidRDefault="00A816FD" w:rsidP="00A816F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0549" w:rsidRPr="00430549" w:rsidRDefault="00430549" w:rsidP="00430549">
      <w:pPr>
        <w:rPr>
          <w:rFonts w:ascii="Times New Roman" w:eastAsiaTheme="majorEastAsia" w:hAnsi="Times New Roman" w:cs="Times New Roman"/>
          <w:sz w:val="28"/>
          <w:szCs w:val="28"/>
          <w:lang w:eastAsia="ru-RU"/>
        </w:rPr>
        <w:sectPr w:rsidR="00430549" w:rsidRPr="00430549" w:rsidSect="00C77C04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87083" w:rsidRDefault="00A87083" w:rsidP="00A87083">
      <w:pPr>
        <w:spacing w:after="0" w:line="240" w:lineRule="auto"/>
        <w:ind w:right="-102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A87083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A87083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обучающихся</w:t>
      </w:r>
      <w:proofErr w:type="gramEnd"/>
    </w:p>
    <w:p w:rsidR="00A87083" w:rsidRDefault="00A87083" w:rsidP="00430549">
      <w:pPr>
        <w:spacing w:after="0" w:line="240" w:lineRule="auto"/>
        <w:ind w:right="-102"/>
        <w:jc w:val="both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требованиями, обозначенными в Государственном стандарте, </w:t>
      </w:r>
      <w:proofErr w:type="gramStart"/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</w:t>
      </w:r>
      <w:proofErr w:type="gramEnd"/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должны: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Знать/ понимать: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и жанры искусства;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изученные направления и стили мировой художественной культуры;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шедевры мировой художественной культуры;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-особенности языка различных видов искусства;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изученные произведение и соотносить их с определенной эпохой, стилем, направлением.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взаимно-однозначные соответствия;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шедевры мировой художественной культуры;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осмысленно его воспроизводить в полном и сокращенном виде;</w:t>
      </w:r>
    </w:p>
    <w:p w:rsidR="00430549" w:rsidRPr="00430549" w:rsidRDefault="00430549" w:rsidP="00430549">
      <w:pPr>
        <w:spacing w:after="0" w:line="240" w:lineRule="auto"/>
        <w:ind w:right="-10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знания в практической деятельности и повседневной жизни </w:t>
      </w:r>
      <w:proofErr w:type="gramStart"/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выбора путей своего культурного развития, организации досуга,  реализации собственного творческого потенциала, выражение собственного суждения о произведениях классики и современного искусства.</w:t>
      </w: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083" w:rsidRPr="00430549" w:rsidRDefault="00A87083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ind w:right="-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A87083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lastRenderedPageBreak/>
        <w:t>Учебно-методическое обеспечение</w:t>
      </w:r>
    </w:p>
    <w:p w:rsidR="00430549" w:rsidRPr="00430549" w:rsidRDefault="00430549" w:rsidP="00A870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</w:t>
      </w: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6813"/>
      </w:tblGrid>
      <w:tr w:rsidR="00430549" w:rsidRPr="00430549" w:rsidTr="00944109">
        <w:trPr>
          <w:trHeight w:val="723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Автор: Данилова Г.И. Москва Дрофа 2010год.</w:t>
            </w:r>
          </w:p>
        </w:tc>
      </w:tr>
      <w:tr w:rsidR="00430549" w:rsidRPr="00430549" w:rsidTr="00944109">
        <w:trPr>
          <w:trHeight w:val="5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художественная культура» Москва «Дрофа» 2014 год. Автор</w:t>
            </w:r>
            <w:proofErr w:type="gramStart"/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Данилова Г. И.</w:t>
            </w:r>
          </w:p>
        </w:tc>
      </w:tr>
      <w:tr w:rsidR="00430549" w:rsidRPr="00430549" w:rsidTr="00944109">
        <w:trPr>
          <w:trHeight w:val="1385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пособия для учителя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 : Данилова Г.И., « Мировая художественная культура» ЗАО </w:t>
            </w:r>
          </w:p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(эл. пособие.)</w:t>
            </w:r>
          </w:p>
        </w:tc>
      </w:tr>
      <w:tr w:rsidR="00430549" w:rsidRPr="00430549" w:rsidTr="00944109">
        <w:trPr>
          <w:trHeight w:val="124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0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пособия: « Учимся понимать живопись», </w:t>
            </w:r>
          </w:p>
          <w:p w:rsidR="00430549" w:rsidRPr="00430549" w:rsidRDefault="00430549" w:rsidP="004305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49">
              <w:rPr>
                <w:rFonts w:ascii="Times New Roman" w:eastAsia="Times New Roman" w:hAnsi="Times New Roman" w:cs="Times New Roman"/>
                <w:sz w:val="24"/>
                <w:szCs w:val="24"/>
              </w:rPr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A87083" w:rsidRPr="00430549" w:rsidRDefault="00A87083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430549" w:rsidRPr="00430549" w:rsidRDefault="00430549" w:rsidP="0043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цифровых образовательных ресурсов: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ЭСУН «История искусства» 10-11 класс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 «Художественная энциклопедия зарубежного классического искусства»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 «Эрмитаж. Искусство Западной Европы»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 Кирилл и Мефодий  «Шедевры русской живописи»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ЦОР «Мировая художественная культура»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пособия: « Учимся понимать живопись»,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>« Художественная энциклопедия зарубежного классического искусства»</w:t>
      </w:r>
    </w:p>
    <w:p w:rsidR="00430549" w:rsidRPr="00430549" w:rsidRDefault="00430549" w:rsidP="0043054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Шедевры русской живописи», « Учимся понимать музыку»  </w:t>
      </w:r>
    </w:p>
    <w:p w:rsidR="00430549" w:rsidRDefault="00430549"/>
    <w:p w:rsidR="00430549" w:rsidRDefault="00430549"/>
    <w:p w:rsidR="00B71D42" w:rsidRDefault="00B71D42"/>
    <w:p w:rsidR="00B71D42" w:rsidRDefault="00B71D42">
      <w:r>
        <w:br w:type="page"/>
      </w:r>
    </w:p>
    <w:p w:rsidR="00430549" w:rsidRDefault="00B71D42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(2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549" w:rsidRDefault="00430549"/>
    <w:p w:rsidR="00430549" w:rsidRDefault="00430549"/>
    <w:p w:rsidR="00430549" w:rsidRDefault="00430549"/>
    <w:p w:rsidR="00430549" w:rsidRDefault="00430549"/>
    <w:sectPr w:rsidR="00430549" w:rsidSect="0007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0B" w:rsidRDefault="0072680B" w:rsidP="00A816FD">
      <w:pPr>
        <w:spacing w:after="0" w:line="240" w:lineRule="auto"/>
      </w:pPr>
      <w:r>
        <w:separator/>
      </w:r>
    </w:p>
  </w:endnote>
  <w:endnote w:type="continuationSeparator" w:id="0">
    <w:p w:rsidR="0072680B" w:rsidRDefault="0072680B" w:rsidP="00A8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0B" w:rsidRDefault="0072680B" w:rsidP="00A816FD">
      <w:pPr>
        <w:spacing w:after="0" w:line="240" w:lineRule="auto"/>
      </w:pPr>
      <w:r>
        <w:separator/>
      </w:r>
    </w:p>
  </w:footnote>
  <w:footnote w:type="continuationSeparator" w:id="0">
    <w:p w:rsidR="0072680B" w:rsidRDefault="0072680B" w:rsidP="00A8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C9D"/>
    <w:multiLevelType w:val="hybridMultilevel"/>
    <w:tmpl w:val="E9B6876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6B3D80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A19C2"/>
    <w:multiLevelType w:val="hybridMultilevel"/>
    <w:tmpl w:val="202E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15DA4"/>
    <w:multiLevelType w:val="hybridMultilevel"/>
    <w:tmpl w:val="B090001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6091991"/>
    <w:multiLevelType w:val="hybridMultilevel"/>
    <w:tmpl w:val="91E0C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01"/>
    <w:rsid w:val="00072C04"/>
    <w:rsid w:val="00146090"/>
    <w:rsid w:val="0018382B"/>
    <w:rsid w:val="00195210"/>
    <w:rsid w:val="001E32DA"/>
    <w:rsid w:val="002232E0"/>
    <w:rsid w:val="00282401"/>
    <w:rsid w:val="00302753"/>
    <w:rsid w:val="00351B14"/>
    <w:rsid w:val="00430549"/>
    <w:rsid w:val="00463777"/>
    <w:rsid w:val="00606430"/>
    <w:rsid w:val="0072680B"/>
    <w:rsid w:val="007D2C9B"/>
    <w:rsid w:val="00955444"/>
    <w:rsid w:val="00A21E25"/>
    <w:rsid w:val="00A271E9"/>
    <w:rsid w:val="00A816FD"/>
    <w:rsid w:val="00A87083"/>
    <w:rsid w:val="00B71D42"/>
    <w:rsid w:val="00C77C04"/>
    <w:rsid w:val="00CD6775"/>
    <w:rsid w:val="00D106DD"/>
    <w:rsid w:val="00D42DBD"/>
    <w:rsid w:val="00DE6129"/>
    <w:rsid w:val="00F7716F"/>
    <w:rsid w:val="00F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6FD"/>
  </w:style>
  <w:style w:type="paragraph" w:styleId="a6">
    <w:name w:val="footer"/>
    <w:basedOn w:val="a"/>
    <w:link w:val="a7"/>
    <w:uiPriority w:val="99"/>
    <w:unhideWhenUsed/>
    <w:rsid w:val="00A8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6FD"/>
  </w:style>
  <w:style w:type="paragraph" w:styleId="a8">
    <w:name w:val="Balloon Text"/>
    <w:basedOn w:val="a"/>
    <w:link w:val="a9"/>
    <w:uiPriority w:val="99"/>
    <w:semiHidden/>
    <w:unhideWhenUsed/>
    <w:rsid w:val="00B7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D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6FD"/>
  </w:style>
  <w:style w:type="paragraph" w:styleId="a6">
    <w:name w:val="footer"/>
    <w:basedOn w:val="a"/>
    <w:link w:val="a7"/>
    <w:uiPriority w:val="99"/>
    <w:unhideWhenUsed/>
    <w:rsid w:val="00A81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6FD"/>
  </w:style>
  <w:style w:type="paragraph" w:styleId="a8">
    <w:name w:val="Balloon Text"/>
    <w:basedOn w:val="a"/>
    <w:link w:val="a9"/>
    <w:uiPriority w:val="99"/>
    <w:semiHidden/>
    <w:unhideWhenUsed/>
    <w:rsid w:val="00B7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66CF-BE67-4D9F-BFDB-0D70020D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Laborant-IT</cp:lastModifiedBy>
  <cp:revision>14</cp:revision>
  <cp:lastPrinted>2019-10-02T16:59:00Z</cp:lastPrinted>
  <dcterms:created xsi:type="dcterms:W3CDTF">2018-06-15T07:14:00Z</dcterms:created>
  <dcterms:modified xsi:type="dcterms:W3CDTF">2019-10-15T08:24:00Z</dcterms:modified>
</cp:coreProperties>
</file>